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C3052" w14:textId="77777777" w:rsidR="002B43E2" w:rsidRPr="00A9002D" w:rsidRDefault="002B43E2" w:rsidP="002B43E2">
      <w:pPr>
        <w:rPr>
          <w:b/>
          <w:bCs/>
          <w:sz w:val="28"/>
          <w:szCs w:val="28"/>
        </w:rPr>
      </w:pPr>
      <w:r w:rsidRPr="00A9002D">
        <w:rPr>
          <w:b/>
          <w:bCs/>
          <w:sz w:val="28"/>
          <w:szCs w:val="28"/>
        </w:rPr>
        <w:t>CS Notes – Clements Scout Ranch 202</w:t>
      </w:r>
      <w:r w:rsidR="008A5549" w:rsidRPr="00A9002D">
        <w:rPr>
          <w:b/>
          <w:bCs/>
          <w:sz w:val="28"/>
          <w:szCs w:val="28"/>
        </w:rPr>
        <w:t>4</w:t>
      </w:r>
    </w:p>
    <w:p w14:paraId="07C68805" w14:textId="77777777" w:rsidR="002B43E2" w:rsidRPr="000E3AC9" w:rsidRDefault="002B43E2" w:rsidP="002B43E2">
      <w:pPr>
        <w:rPr>
          <w:b/>
        </w:rPr>
      </w:pPr>
      <w:r w:rsidRPr="000E3AC9">
        <w:rPr>
          <w:b/>
        </w:rPr>
        <w:t xml:space="preserve">Start and Finish – </w:t>
      </w:r>
    </w:p>
    <w:p w14:paraId="665CCD34" w14:textId="77777777" w:rsidR="002B43E2" w:rsidRDefault="002B43E2" w:rsidP="002B43E2">
      <w:r>
        <w:t xml:space="preserve">The start area is </w:t>
      </w:r>
      <w:r w:rsidR="00E92A87">
        <w:t>south</w:t>
      </w:r>
      <w:r>
        <w:t xml:space="preserve"> of the HQ building </w:t>
      </w:r>
      <w:r w:rsidR="00E92A87">
        <w:t>about a 3-minute walk</w:t>
      </w:r>
      <w:r>
        <w:t xml:space="preserve">.  The finish will be just </w:t>
      </w:r>
      <w:r w:rsidR="00E92A87">
        <w:t>north</w:t>
      </w:r>
      <w:r>
        <w:t xml:space="preserve"> of the HQ building.  All participants whether or not they complete all points on their course must go to finish, hit the finish box and then download inside the HQ building. </w:t>
      </w:r>
    </w:p>
    <w:p w14:paraId="1139363C" w14:textId="77777777" w:rsidR="002B43E2" w:rsidRDefault="002B43E2" w:rsidP="002B43E2">
      <w:r>
        <w:t xml:space="preserve">Fences </w:t>
      </w:r>
      <w:r w:rsidR="00295DAC">
        <w:t>–</w:t>
      </w:r>
      <w:r>
        <w:t xml:space="preserve"> </w:t>
      </w:r>
    </w:p>
    <w:p w14:paraId="5AE25651" w14:textId="77777777" w:rsidR="002B43E2" w:rsidRDefault="002B43E2" w:rsidP="002B43E2">
      <w:r>
        <w:t xml:space="preserve">There are fences in the north part of the map </w:t>
      </w:r>
      <w:r w:rsidR="00295DAC">
        <w:t xml:space="preserve">where there are horse pastures.  This is north of any of the courses and should be avoided.  There are identifiable fence crossing points for the fences on the east portion of the camp </w:t>
      </w:r>
      <w:r w:rsidR="00C85B8D">
        <w:t xml:space="preserve">that affect </w:t>
      </w:r>
      <w:r w:rsidR="00295DAC">
        <w:t>intermediate and advanced courses</w:t>
      </w:r>
      <w:r>
        <w:t xml:space="preserve">.  Be sure to look for crossing points and gates on the map. </w:t>
      </w:r>
      <w:r w:rsidR="00C85B8D">
        <w:t xml:space="preserve"> </w:t>
      </w:r>
      <w:r>
        <w:t xml:space="preserve"> </w:t>
      </w:r>
    </w:p>
    <w:p w14:paraId="381635F2" w14:textId="77777777" w:rsidR="002B43E2" w:rsidRDefault="002B43E2" w:rsidP="002B43E2">
      <w:r>
        <w:t>Trails –</w:t>
      </w:r>
    </w:p>
    <w:p w14:paraId="47205A8F" w14:textId="77777777" w:rsidR="002B43E2" w:rsidRDefault="002B43E2" w:rsidP="002B43E2">
      <w:r>
        <w:t xml:space="preserve"> The camp has been used by decades of scouts, so there are many old trails that are now hard to see, often being little more than leaf covered ruts in the woods.  These were mapped over a decade ago as ‘indistinct’ and small trails.  </w:t>
      </w:r>
    </w:p>
    <w:p w14:paraId="3F3EEB07" w14:textId="77777777" w:rsidR="002B43E2" w:rsidRDefault="002B43E2" w:rsidP="002B43E2">
      <w:r>
        <w:t>Vegetation –</w:t>
      </w:r>
    </w:p>
    <w:p w14:paraId="6BCB4588" w14:textId="77777777" w:rsidR="002B43E2" w:rsidRDefault="002B43E2" w:rsidP="002B43E2">
      <w:r>
        <w:t xml:space="preserve">White and light green forest is fast but there is always a chance of hitting some green briar. Be careful. The dark green can be thick with thorns.  </w:t>
      </w:r>
      <w:r w:rsidRPr="00B8557D">
        <w:t>Advanced courses, go near areas in the south that were extensively logged a few years ago.  The</w:t>
      </w:r>
      <w:r>
        <w:t xml:space="preserve"> clear-cuts</w:t>
      </w:r>
      <w:r w:rsidRPr="00B8557D">
        <w:t xml:space="preserve"> now have lots of young pine trees, vines and brambles. Those areas are now uniformly mapped as ‘rough open with thickets’ (yellow with dark green dots).  Some portions may be passable, but most of it appears to be ‘fight’ or ‘slow to walk’ rather than ‘open’.</w:t>
      </w:r>
    </w:p>
    <w:p w14:paraId="70375203" w14:textId="77777777" w:rsidR="002B43E2" w:rsidRDefault="002B43E2" w:rsidP="002B43E2">
      <w:r>
        <w:t xml:space="preserve">Water Levels – </w:t>
      </w:r>
    </w:p>
    <w:p w14:paraId="1552349A" w14:textId="77777777" w:rsidR="002B43E2" w:rsidRDefault="002B43E2" w:rsidP="002B43E2">
      <w:r>
        <w:t>Water levels vary. Small streams and gullies are likely to be dry. Larger streams may have water. Nearly all depressions and pits were dry just a few weeks ago. The local soil is sandy and drains well</w:t>
      </w:r>
      <w:r w:rsidR="00313883">
        <w:t>,</w:t>
      </w:r>
      <w:r>
        <w:t xml:space="preserve"> most seasonal marshes are now dry.</w:t>
      </w:r>
    </w:p>
    <w:p w14:paraId="0DB8C700" w14:textId="77777777" w:rsidR="002B43E2" w:rsidRDefault="002B43E2" w:rsidP="002B43E2">
      <w:r>
        <w:t xml:space="preserve">Camp buildings – </w:t>
      </w:r>
    </w:p>
    <w:p w14:paraId="04B6F051" w14:textId="77777777" w:rsidR="002B43E2" w:rsidRDefault="002B43E2" w:rsidP="002B43E2">
      <w:r>
        <w:t>There has been a change in how some buildings are symbolized on the map. Pavilions that are open-sided and can be passed through are now shown as a gray area with a thin black outline. Around each of the camp areas are many new tent platforms; most of these have not been mapped. Many camps will be occupied by scouts this weekend. Please be courteous and avoid interfering with scout activities</w:t>
      </w:r>
    </w:p>
    <w:p w14:paraId="792E186E" w14:textId="77777777" w:rsidR="002B43E2" w:rsidRDefault="002B43E2" w:rsidP="002B43E2">
      <w:r>
        <w:t>Restrooms --</w:t>
      </w:r>
    </w:p>
    <w:p w14:paraId="786C3F53" w14:textId="77777777" w:rsidR="002B43E2" w:rsidRDefault="002B43E2" w:rsidP="002B43E2">
      <w:r>
        <w:t xml:space="preserve">There are restrooms in the HQ building.  Most of the old latrine buildings within the campsites will have the water shut off for the winter.  However, there are all-season toilet facilities (and showers) in two larger, newer buildings in the camping area where the courses go.  They are the larger black rectangles on the map.  One is near the northwest corner of the rifle range near the Lakeside camps.  The other is </w:t>
      </w:r>
      <w:r>
        <w:lastRenderedPageBreak/>
        <w:t>in the eastern part of the Hilltop camping area and accessible for most runners on the second half of their courses.</w:t>
      </w:r>
    </w:p>
    <w:p w14:paraId="6BC64DA8" w14:textId="77777777" w:rsidR="002B43E2" w:rsidRDefault="002B43E2" w:rsidP="002B43E2">
      <w:r>
        <w:t xml:space="preserve">Horses – </w:t>
      </w:r>
    </w:p>
    <w:p w14:paraId="319E25A3" w14:textId="77777777" w:rsidR="002B43E2" w:rsidRDefault="002B43E2" w:rsidP="002B43E2">
      <w:r>
        <w:t>There may be some trail riders in the camp. Do not run up on horse riders, yield the trail and avoid startling the horses.  If you open a gate, close it behind you. Livestock in the camp must remain in their pastures. Don't bother the horses in the fields and corrals and give riders plenty of room.</w:t>
      </w:r>
    </w:p>
    <w:p w14:paraId="1B169E95" w14:textId="77777777" w:rsidR="002B43E2" w:rsidRDefault="002B43E2" w:rsidP="002B43E2">
      <w:r>
        <w:t xml:space="preserve">Orienteering Rules – </w:t>
      </w:r>
    </w:p>
    <w:p w14:paraId="4DCE6EBA" w14:textId="77777777" w:rsidR="002B43E2" w:rsidRDefault="002B43E2" w:rsidP="002B43E2">
      <w:r>
        <w:t xml:space="preserve">Remember, on the competition courses orienteering is a solo event. Working with another person or signaling a control location is grounds for disqualification. Those interested in working as a team should participate as a two person competitive team or on the recreational courses. </w:t>
      </w:r>
    </w:p>
    <w:p w14:paraId="037AC30B" w14:textId="77777777" w:rsidR="002B43E2" w:rsidRDefault="002B43E2" w:rsidP="002B43E2">
      <w:r>
        <w:t>Course Information</w:t>
      </w:r>
    </w:p>
    <w:p w14:paraId="17993EF0" w14:textId="77777777" w:rsidR="002B43E2" w:rsidRDefault="002B43E2" w:rsidP="002B43E2">
      <w:r>
        <w:t>Water on course: Water is at two locations convenient for all courses.</w:t>
      </w:r>
    </w:p>
    <w:tbl>
      <w:tblPr>
        <w:tblStyle w:val="TableGrid"/>
        <w:tblW w:w="0" w:type="auto"/>
        <w:tblLook w:val="04A0" w:firstRow="1" w:lastRow="0" w:firstColumn="1" w:lastColumn="0" w:noHBand="0" w:noVBand="1"/>
      </w:tblPr>
      <w:tblGrid>
        <w:gridCol w:w="907"/>
        <w:gridCol w:w="898"/>
        <w:gridCol w:w="1060"/>
        <w:gridCol w:w="1780"/>
      </w:tblGrid>
      <w:tr w:rsidR="002B43E2" w:rsidRPr="00615079" w14:paraId="761D21F7" w14:textId="77777777" w:rsidTr="00C061DD">
        <w:trPr>
          <w:trHeight w:val="300"/>
        </w:trPr>
        <w:tc>
          <w:tcPr>
            <w:tcW w:w="740" w:type="dxa"/>
            <w:noWrap/>
            <w:hideMark/>
          </w:tcPr>
          <w:p w14:paraId="6D102AAB" w14:textId="77777777" w:rsidR="002B43E2" w:rsidRPr="00615079" w:rsidRDefault="002B43E2" w:rsidP="00C061DD">
            <w:pPr>
              <w:rPr>
                <w:b/>
                <w:bCs/>
              </w:rPr>
            </w:pPr>
            <w:r w:rsidRPr="00615079">
              <w:rPr>
                <w:b/>
                <w:bCs/>
              </w:rPr>
              <w:t>Course:</w:t>
            </w:r>
          </w:p>
        </w:tc>
        <w:tc>
          <w:tcPr>
            <w:tcW w:w="740" w:type="dxa"/>
            <w:noWrap/>
            <w:hideMark/>
          </w:tcPr>
          <w:p w14:paraId="2041C5C7" w14:textId="77777777" w:rsidR="002B43E2" w:rsidRPr="00615079" w:rsidRDefault="002B43E2" w:rsidP="00C061DD">
            <w:pPr>
              <w:rPr>
                <w:b/>
                <w:bCs/>
              </w:rPr>
            </w:pPr>
            <w:r w:rsidRPr="00615079">
              <w:rPr>
                <w:b/>
                <w:bCs/>
              </w:rPr>
              <w:t>Length:</w:t>
            </w:r>
          </w:p>
        </w:tc>
        <w:tc>
          <w:tcPr>
            <w:tcW w:w="1060" w:type="dxa"/>
            <w:noWrap/>
            <w:hideMark/>
          </w:tcPr>
          <w:p w14:paraId="164D2D1A" w14:textId="77777777" w:rsidR="002B43E2" w:rsidRPr="00615079" w:rsidRDefault="002B43E2" w:rsidP="00C061DD">
            <w:pPr>
              <w:rPr>
                <w:b/>
                <w:bCs/>
              </w:rPr>
            </w:pPr>
            <w:r w:rsidRPr="00615079">
              <w:rPr>
                <w:b/>
                <w:bCs/>
              </w:rPr>
              <w:t>Climb:</w:t>
            </w:r>
          </w:p>
        </w:tc>
        <w:tc>
          <w:tcPr>
            <w:tcW w:w="1780" w:type="dxa"/>
            <w:noWrap/>
            <w:hideMark/>
          </w:tcPr>
          <w:p w14:paraId="29C7EEB3" w14:textId="77777777" w:rsidR="002B43E2" w:rsidRPr="00615079" w:rsidRDefault="002B43E2" w:rsidP="00C061DD">
            <w:pPr>
              <w:rPr>
                <w:b/>
                <w:bCs/>
              </w:rPr>
            </w:pPr>
            <w:r w:rsidRPr="00615079">
              <w:rPr>
                <w:b/>
                <w:bCs/>
              </w:rPr>
              <w:t>Number of controls:</w:t>
            </w:r>
          </w:p>
        </w:tc>
      </w:tr>
      <w:tr w:rsidR="002B43E2" w:rsidRPr="00615079" w14:paraId="480921A7" w14:textId="77777777" w:rsidTr="00C061DD">
        <w:trPr>
          <w:trHeight w:val="300"/>
        </w:trPr>
        <w:tc>
          <w:tcPr>
            <w:tcW w:w="740" w:type="dxa"/>
            <w:noWrap/>
            <w:hideMark/>
          </w:tcPr>
          <w:p w14:paraId="56ACF1DF" w14:textId="77777777" w:rsidR="002B43E2" w:rsidRPr="00615079" w:rsidRDefault="002B43E2" w:rsidP="00C061DD">
            <w:pPr>
              <w:rPr>
                <w:b/>
                <w:bCs/>
              </w:rPr>
            </w:pPr>
          </w:p>
        </w:tc>
        <w:tc>
          <w:tcPr>
            <w:tcW w:w="740" w:type="dxa"/>
            <w:noWrap/>
            <w:hideMark/>
          </w:tcPr>
          <w:p w14:paraId="43C7DC7E" w14:textId="77777777" w:rsidR="002B43E2" w:rsidRPr="00615079" w:rsidRDefault="002B43E2" w:rsidP="00C061DD">
            <w:r w:rsidRPr="00615079">
              <w:t>[km]</w:t>
            </w:r>
          </w:p>
        </w:tc>
        <w:tc>
          <w:tcPr>
            <w:tcW w:w="1060" w:type="dxa"/>
            <w:noWrap/>
            <w:hideMark/>
          </w:tcPr>
          <w:p w14:paraId="65629780" w14:textId="77777777" w:rsidR="002B43E2" w:rsidRPr="00615079" w:rsidRDefault="002B43E2" w:rsidP="00C061DD">
            <w:r w:rsidRPr="00615079">
              <w:t>[m]</w:t>
            </w:r>
          </w:p>
        </w:tc>
        <w:tc>
          <w:tcPr>
            <w:tcW w:w="1780" w:type="dxa"/>
            <w:noWrap/>
            <w:hideMark/>
          </w:tcPr>
          <w:p w14:paraId="125AFF84" w14:textId="77777777" w:rsidR="002B43E2" w:rsidRPr="00615079" w:rsidRDefault="002B43E2" w:rsidP="00C061DD"/>
        </w:tc>
      </w:tr>
      <w:tr w:rsidR="002B43E2" w:rsidRPr="00615079" w14:paraId="06173435" w14:textId="77777777" w:rsidTr="00C061DD">
        <w:trPr>
          <w:trHeight w:val="300"/>
        </w:trPr>
        <w:tc>
          <w:tcPr>
            <w:tcW w:w="740" w:type="dxa"/>
            <w:noWrap/>
            <w:hideMark/>
          </w:tcPr>
          <w:p w14:paraId="215CCE13" w14:textId="77777777" w:rsidR="002B43E2" w:rsidRPr="00615079" w:rsidRDefault="002B43E2" w:rsidP="00C061DD">
            <w:r w:rsidRPr="00615079">
              <w:t>White</w:t>
            </w:r>
          </w:p>
        </w:tc>
        <w:tc>
          <w:tcPr>
            <w:tcW w:w="740" w:type="dxa"/>
            <w:noWrap/>
            <w:hideMark/>
          </w:tcPr>
          <w:p w14:paraId="005A708B" w14:textId="77777777" w:rsidR="002B43E2" w:rsidRPr="00615079" w:rsidRDefault="002B43E2" w:rsidP="00E92A87">
            <w:r>
              <w:t>2.</w:t>
            </w:r>
            <w:r w:rsidR="00E92A87">
              <w:t>68</w:t>
            </w:r>
          </w:p>
        </w:tc>
        <w:tc>
          <w:tcPr>
            <w:tcW w:w="1060" w:type="dxa"/>
            <w:noWrap/>
            <w:hideMark/>
          </w:tcPr>
          <w:p w14:paraId="289C3C78" w14:textId="77777777" w:rsidR="002B43E2" w:rsidRPr="00615079" w:rsidRDefault="002B43E2" w:rsidP="00C061DD">
            <w:r>
              <w:t>33</w:t>
            </w:r>
          </w:p>
        </w:tc>
        <w:tc>
          <w:tcPr>
            <w:tcW w:w="1780" w:type="dxa"/>
            <w:noWrap/>
            <w:hideMark/>
          </w:tcPr>
          <w:p w14:paraId="0CC89560" w14:textId="77777777" w:rsidR="002B43E2" w:rsidRPr="00615079" w:rsidRDefault="002B43E2" w:rsidP="00C061DD">
            <w:r w:rsidRPr="00615079">
              <w:t>1</w:t>
            </w:r>
            <w:r>
              <w:t>1</w:t>
            </w:r>
          </w:p>
        </w:tc>
      </w:tr>
      <w:tr w:rsidR="002B43E2" w:rsidRPr="00615079" w14:paraId="25E55142" w14:textId="77777777" w:rsidTr="00C061DD">
        <w:trPr>
          <w:trHeight w:val="300"/>
        </w:trPr>
        <w:tc>
          <w:tcPr>
            <w:tcW w:w="740" w:type="dxa"/>
            <w:noWrap/>
            <w:hideMark/>
          </w:tcPr>
          <w:p w14:paraId="433A8ECD" w14:textId="77777777" w:rsidR="002B43E2" w:rsidRPr="00615079" w:rsidRDefault="002B43E2" w:rsidP="00C061DD">
            <w:r w:rsidRPr="00615079">
              <w:t>Yellow</w:t>
            </w:r>
          </w:p>
        </w:tc>
        <w:tc>
          <w:tcPr>
            <w:tcW w:w="740" w:type="dxa"/>
            <w:noWrap/>
            <w:hideMark/>
          </w:tcPr>
          <w:p w14:paraId="38851521" w14:textId="77777777" w:rsidR="002B43E2" w:rsidRPr="00615079" w:rsidRDefault="002B43E2" w:rsidP="00E92A87">
            <w:r w:rsidRPr="00615079">
              <w:t>3.</w:t>
            </w:r>
            <w:r w:rsidR="00E92A87">
              <w:t>29</w:t>
            </w:r>
          </w:p>
        </w:tc>
        <w:tc>
          <w:tcPr>
            <w:tcW w:w="1060" w:type="dxa"/>
            <w:noWrap/>
            <w:hideMark/>
          </w:tcPr>
          <w:p w14:paraId="648877D7" w14:textId="77777777" w:rsidR="002B43E2" w:rsidRPr="00615079" w:rsidRDefault="00E92A87" w:rsidP="00C061DD">
            <w:r>
              <w:t>66</w:t>
            </w:r>
          </w:p>
        </w:tc>
        <w:tc>
          <w:tcPr>
            <w:tcW w:w="1780" w:type="dxa"/>
            <w:noWrap/>
            <w:hideMark/>
          </w:tcPr>
          <w:p w14:paraId="626A5FAD" w14:textId="77777777" w:rsidR="002B43E2" w:rsidRPr="00615079" w:rsidRDefault="002B43E2" w:rsidP="00E92A87">
            <w:r w:rsidRPr="00615079">
              <w:t>1</w:t>
            </w:r>
            <w:r w:rsidR="00E92A87">
              <w:t>2</w:t>
            </w:r>
          </w:p>
        </w:tc>
      </w:tr>
      <w:tr w:rsidR="002B43E2" w:rsidRPr="00615079" w14:paraId="2AB6D27F" w14:textId="77777777" w:rsidTr="00C061DD">
        <w:trPr>
          <w:trHeight w:val="300"/>
        </w:trPr>
        <w:tc>
          <w:tcPr>
            <w:tcW w:w="740" w:type="dxa"/>
            <w:noWrap/>
            <w:hideMark/>
          </w:tcPr>
          <w:p w14:paraId="696B098C" w14:textId="77777777" w:rsidR="002B43E2" w:rsidRPr="00615079" w:rsidRDefault="002B43E2" w:rsidP="00C061DD">
            <w:r w:rsidRPr="00615079">
              <w:t>Orange</w:t>
            </w:r>
          </w:p>
        </w:tc>
        <w:tc>
          <w:tcPr>
            <w:tcW w:w="740" w:type="dxa"/>
            <w:noWrap/>
            <w:hideMark/>
          </w:tcPr>
          <w:p w14:paraId="4A5A1F05" w14:textId="77777777" w:rsidR="00E92A87" w:rsidRPr="00615079" w:rsidRDefault="00E92A87" w:rsidP="00C061DD">
            <w:r>
              <w:t>5.04</w:t>
            </w:r>
          </w:p>
        </w:tc>
        <w:tc>
          <w:tcPr>
            <w:tcW w:w="1060" w:type="dxa"/>
            <w:noWrap/>
            <w:hideMark/>
          </w:tcPr>
          <w:p w14:paraId="7E64D083" w14:textId="77777777" w:rsidR="002B43E2" w:rsidRPr="00615079" w:rsidRDefault="00E92A87" w:rsidP="00C061DD">
            <w:r>
              <w:t>90</w:t>
            </w:r>
          </w:p>
        </w:tc>
        <w:tc>
          <w:tcPr>
            <w:tcW w:w="1780" w:type="dxa"/>
            <w:noWrap/>
            <w:hideMark/>
          </w:tcPr>
          <w:p w14:paraId="7CA03FA7" w14:textId="77777777" w:rsidR="002B43E2" w:rsidRPr="00615079" w:rsidRDefault="002B43E2" w:rsidP="00E92A87">
            <w:r w:rsidRPr="00615079">
              <w:t>1</w:t>
            </w:r>
            <w:r w:rsidR="00E92A87">
              <w:t>4</w:t>
            </w:r>
          </w:p>
        </w:tc>
      </w:tr>
      <w:tr w:rsidR="002B43E2" w:rsidRPr="00615079" w14:paraId="1B038904" w14:textId="77777777" w:rsidTr="00C061DD">
        <w:trPr>
          <w:trHeight w:val="300"/>
        </w:trPr>
        <w:tc>
          <w:tcPr>
            <w:tcW w:w="740" w:type="dxa"/>
            <w:noWrap/>
            <w:hideMark/>
          </w:tcPr>
          <w:p w14:paraId="42B60A1C" w14:textId="77777777" w:rsidR="002B43E2" w:rsidRPr="00615079" w:rsidRDefault="002B43E2" w:rsidP="00C061DD">
            <w:r w:rsidRPr="00615079">
              <w:t>Brown</w:t>
            </w:r>
          </w:p>
        </w:tc>
        <w:tc>
          <w:tcPr>
            <w:tcW w:w="740" w:type="dxa"/>
            <w:noWrap/>
            <w:hideMark/>
          </w:tcPr>
          <w:p w14:paraId="5CAEA1F2" w14:textId="77777777" w:rsidR="002B43E2" w:rsidRPr="00615079" w:rsidRDefault="002B43E2" w:rsidP="00295DAC">
            <w:r>
              <w:t>4.</w:t>
            </w:r>
            <w:r w:rsidR="00295DAC">
              <w:t>32</w:t>
            </w:r>
          </w:p>
        </w:tc>
        <w:tc>
          <w:tcPr>
            <w:tcW w:w="1060" w:type="dxa"/>
            <w:noWrap/>
            <w:hideMark/>
          </w:tcPr>
          <w:p w14:paraId="3287AF96" w14:textId="77777777" w:rsidR="002B43E2" w:rsidRPr="00615079" w:rsidRDefault="002B43E2" w:rsidP="00E92A87">
            <w:r w:rsidRPr="00615079">
              <w:t>7</w:t>
            </w:r>
            <w:r w:rsidR="00E92A87">
              <w:t>5</w:t>
            </w:r>
          </w:p>
        </w:tc>
        <w:tc>
          <w:tcPr>
            <w:tcW w:w="1780" w:type="dxa"/>
            <w:noWrap/>
            <w:hideMark/>
          </w:tcPr>
          <w:p w14:paraId="1A67CBD6" w14:textId="77777777" w:rsidR="002B43E2" w:rsidRPr="00615079" w:rsidRDefault="00E92A87" w:rsidP="00295DAC">
            <w:r>
              <w:t>1</w:t>
            </w:r>
            <w:r w:rsidR="00295DAC">
              <w:t>2</w:t>
            </w:r>
          </w:p>
        </w:tc>
      </w:tr>
      <w:tr w:rsidR="002B43E2" w:rsidRPr="00615079" w14:paraId="12A080A0" w14:textId="77777777" w:rsidTr="00C061DD">
        <w:trPr>
          <w:trHeight w:val="300"/>
        </w:trPr>
        <w:tc>
          <w:tcPr>
            <w:tcW w:w="740" w:type="dxa"/>
            <w:noWrap/>
            <w:hideMark/>
          </w:tcPr>
          <w:p w14:paraId="71AC21BC" w14:textId="77777777" w:rsidR="002B43E2" w:rsidRPr="00615079" w:rsidRDefault="002B43E2" w:rsidP="00C061DD">
            <w:r w:rsidRPr="00615079">
              <w:t>Green</w:t>
            </w:r>
          </w:p>
        </w:tc>
        <w:tc>
          <w:tcPr>
            <w:tcW w:w="740" w:type="dxa"/>
            <w:noWrap/>
            <w:hideMark/>
          </w:tcPr>
          <w:p w14:paraId="73972DD8" w14:textId="77777777" w:rsidR="002B43E2" w:rsidRPr="00615079" w:rsidRDefault="002B43E2" w:rsidP="00E92A87">
            <w:r w:rsidRPr="00615079">
              <w:t>5.</w:t>
            </w:r>
            <w:r w:rsidR="00E92A87">
              <w:t>32</w:t>
            </w:r>
          </w:p>
        </w:tc>
        <w:tc>
          <w:tcPr>
            <w:tcW w:w="1060" w:type="dxa"/>
            <w:noWrap/>
            <w:hideMark/>
          </w:tcPr>
          <w:p w14:paraId="09C69DC0" w14:textId="77777777" w:rsidR="002B43E2" w:rsidRPr="00615079" w:rsidRDefault="002B43E2" w:rsidP="00E92A87">
            <w:r>
              <w:t>1</w:t>
            </w:r>
            <w:r w:rsidR="00E92A87">
              <w:t>29</w:t>
            </w:r>
          </w:p>
        </w:tc>
        <w:tc>
          <w:tcPr>
            <w:tcW w:w="1780" w:type="dxa"/>
            <w:noWrap/>
            <w:hideMark/>
          </w:tcPr>
          <w:p w14:paraId="239E7FFB" w14:textId="77777777" w:rsidR="002B43E2" w:rsidRPr="00615079" w:rsidRDefault="002B43E2" w:rsidP="00E92A87">
            <w:r w:rsidRPr="00615079">
              <w:t>1</w:t>
            </w:r>
            <w:r w:rsidR="00E92A87">
              <w:t>2</w:t>
            </w:r>
          </w:p>
        </w:tc>
      </w:tr>
      <w:tr w:rsidR="002B43E2" w:rsidRPr="00615079" w14:paraId="63D05B46" w14:textId="77777777" w:rsidTr="00C061DD">
        <w:trPr>
          <w:trHeight w:val="300"/>
        </w:trPr>
        <w:tc>
          <w:tcPr>
            <w:tcW w:w="740" w:type="dxa"/>
            <w:noWrap/>
            <w:hideMark/>
          </w:tcPr>
          <w:p w14:paraId="327335B2" w14:textId="77777777" w:rsidR="002B43E2" w:rsidRPr="00615079" w:rsidRDefault="002B43E2" w:rsidP="00C061DD">
            <w:r w:rsidRPr="00615079">
              <w:t>Red</w:t>
            </w:r>
          </w:p>
        </w:tc>
        <w:tc>
          <w:tcPr>
            <w:tcW w:w="740" w:type="dxa"/>
            <w:noWrap/>
            <w:hideMark/>
          </w:tcPr>
          <w:p w14:paraId="08DFB0A7" w14:textId="77777777" w:rsidR="002B43E2" w:rsidRPr="00615079" w:rsidRDefault="002B43E2" w:rsidP="00E92A87">
            <w:r w:rsidRPr="00615079">
              <w:t>6.</w:t>
            </w:r>
            <w:r w:rsidR="00E92A87">
              <w:t>45</w:t>
            </w:r>
          </w:p>
        </w:tc>
        <w:tc>
          <w:tcPr>
            <w:tcW w:w="1060" w:type="dxa"/>
            <w:noWrap/>
            <w:hideMark/>
          </w:tcPr>
          <w:p w14:paraId="0888B8FC" w14:textId="77777777" w:rsidR="002B43E2" w:rsidRPr="00615079" w:rsidRDefault="002B43E2" w:rsidP="00E92A87">
            <w:r w:rsidRPr="00615079">
              <w:t>1</w:t>
            </w:r>
            <w:r w:rsidR="00E92A87">
              <w:t>16</w:t>
            </w:r>
          </w:p>
        </w:tc>
        <w:tc>
          <w:tcPr>
            <w:tcW w:w="1780" w:type="dxa"/>
            <w:noWrap/>
            <w:hideMark/>
          </w:tcPr>
          <w:p w14:paraId="002D4583" w14:textId="77777777" w:rsidR="002B43E2" w:rsidRPr="00615079" w:rsidRDefault="002B43E2" w:rsidP="00E92A87">
            <w:r w:rsidRPr="00615079">
              <w:t>1</w:t>
            </w:r>
            <w:r w:rsidR="00E92A87">
              <w:t>3</w:t>
            </w:r>
          </w:p>
        </w:tc>
      </w:tr>
    </w:tbl>
    <w:p w14:paraId="4B4A7E79" w14:textId="77777777" w:rsidR="002B43E2" w:rsidRDefault="002B43E2" w:rsidP="002B43E2"/>
    <w:p w14:paraId="03E2BB5B" w14:textId="77777777" w:rsidR="002B43E2" w:rsidRDefault="002B43E2" w:rsidP="002B43E2"/>
    <w:p w14:paraId="2C3A4BE8" w14:textId="77777777" w:rsidR="002B43E2" w:rsidRDefault="002B43E2" w:rsidP="002B43E2">
      <w:r>
        <w:t xml:space="preserve">Course setter – </w:t>
      </w:r>
    </w:p>
    <w:p w14:paraId="537EBF73" w14:textId="77777777" w:rsidR="002B43E2" w:rsidRDefault="002B43E2" w:rsidP="002B43E2">
      <w:r>
        <w:t>Gene Wernette</w:t>
      </w:r>
    </w:p>
    <w:p w14:paraId="40837326" w14:textId="77777777" w:rsidR="0042247A" w:rsidRDefault="0042247A"/>
    <w:sectPr w:rsidR="00422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3E2"/>
    <w:rsid w:val="000E3AC9"/>
    <w:rsid w:val="00295DAC"/>
    <w:rsid w:val="002B43E2"/>
    <w:rsid w:val="00313883"/>
    <w:rsid w:val="003145FF"/>
    <w:rsid w:val="0042247A"/>
    <w:rsid w:val="00661598"/>
    <w:rsid w:val="008A5549"/>
    <w:rsid w:val="00A9002D"/>
    <w:rsid w:val="00C85B8D"/>
    <w:rsid w:val="00E92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127E3"/>
  <w15:docId w15:val="{B7517CE9-0F22-2547-84D8-225A51E7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E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4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3663</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Carr, Lisa W.</cp:lastModifiedBy>
  <cp:revision>5</cp:revision>
  <cp:lastPrinted>2024-12-02T01:57:00Z</cp:lastPrinted>
  <dcterms:created xsi:type="dcterms:W3CDTF">2024-12-02T01:36:00Z</dcterms:created>
  <dcterms:modified xsi:type="dcterms:W3CDTF">2024-12-06T22:07:00Z</dcterms:modified>
</cp:coreProperties>
</file>